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95BE" w14:textId="77434EB3" w:rsidR="00FE067E" w:rsidRDefault="00122D93" w:rsidP="00CC1F3B">
      <w:pPr>
        <w:pStyle w:val="TitlePageOrigin"/>
      </w:pPr>
      <w:r>
        <w:rPr>
          <w:caps w:val="0"/>
          <w:noProof/>
        </w:rPr>
        <mc:AlternateContent>
          <mc:Choice Requires="wps">
            <w:drawing>
              <wp:anchor distT="0" distB="0" distL="114300" distR="114300" simplePos="0" relativeHeight="251659264" behindDoc="0" locked="0" layoutInCell="1" allowOverlap="1" wp14:anchorId="6C2F19CB" wp14:editId="12046838">
                <wp:simplePos x="0" y="0"/>
                <wp:positionH relativeFrom="column">
                  <wp:posOffset>6007100</wp:posOffset>
                </wp:positionH>
                <wp:positionV relativeFrom="paragraph">
                  <wp:posOffset>2260600</wp:posOffset>
                </wp:positionV>
                <wp:extent cx="635000" cy="476250"/>
                <wp:effectExtent l="0" t="0" r="12700" b="19050"/>
                <wp:wrapNone/>
                <wp:docPr id="11993103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57120F2" w14:textId="520446B3" w:rsidR="00122D93" w:rsidRPr="00122D93" w:rsidRDefault="00122D93" w:rsidP="00122D93">
                            <w:pPr>
                              <w:spacing w:line="240" w:lineRule="auto"/>
                              <w:jc w:val="center"/>
                              <w:rPr>
                                <w:rFonts w:cs="Arial"/>
                                <w:b/>
                              </w:rPr>
                            </w:pPr>
                            <w:r w:rsidRPr="00122D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2F19C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57120F2" w14:textId="520446B3" w:rsidR="00122D93" w:rsidRPr="00122D93" w:rsidRDefault="00122D93" w:rsidP="00122D93">
                      <w:pPr>
                        <w:spacing w:line="240" w:lineRule="auto"/>
                        <w:jc w:val="center"/>
                        <w:rPr>
                          <w:rFonts w:cs="Arial"/>
                          <w:b/>
                        </w:rPr>
                      </w:pPr>
                      <w:r w:rsidRPr="00122D93">
                        <w:rPr>
                          <w:rFonts w:cs="Arial"/>
                          <w:b/>
                        </w:rPr>
                        <w:t>FISCAL NOTE</w:t>
                      </w:r>
                    </w:p>
                  </w:txbxContent>
                </v:textbox>
              </v:shape>
            </w:pict>
          </mc:Fallback>
        </mc:AlternateContent>
      </w:r>
      <w:r w:rsidR="003C6034">
        <w:rPr>
          <w:caps w:val="0"/>
        </w:rPr>
        <w:t>WEST VIRGINIA LEGISLATURE</w:t>
      </w:r>
    </w:p>
    <w:p w14:paraId="51E49C0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A4271B7" w14:textId="77777777" w:rsidR="00CD36CF" w:rsidRDefault="003C776B" w:rsidP="00CC1F3B">
      <w:pPr>
        <w:pStyle w:val="TitlePageBillPrefix"/>
      </w:pPr>
      <w:sdt>
        <w:sdtPr>
          <w:tag w:val="IntroDate"/>
          <w:id w:val="-1236936958"/>
          <w:placeholder>
            <w:docPart w:val="3F223A3754BB498A8D6FCFA4D9B4DF10"/>
          </w:placeholder>
          <w:text/>
        </w:sdtPr>
        <w:sdtEndPr/>
        <w:sdtContent>
          <w:r w:rsidR="00AE48A0">
            <w:t>Introduced</w:t>
          </w:r>
        </w:sdtContent>
      </w:sdt>
    </w:p>
    <w:p w14:paraId="721143A8" w14:textId="21DE246D" w:rsidR="00CD36CF" w:rsidRDefault="003C776B" w:rsidP="00CC1F3B">
      <w:pPr>
        <w:pStyle w:val="BillNumber"/>
      </w:pPr>
      <w:sdt>
        <w:sdtPr>
          <w:tag w:val="Chamber"/>
          <w:id w:val="893011969"/>
          <w:lock w:val="sdtLocked"/>
          <w:placeholder>
            <w:docPart w:val="4379F5269CF24C6BB7079C79890FB94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ACE80633B643A0B21994637BE4EF0E"/>
          </w:placeholder>
          <w:text/>
        </w:sdtPr>
        <w:sdtEndPr/>
        <w:sdtContent>
          <w:r>
            <w:t>3324</w:t>
          </w:r>
        </w:sdtContent>
      </w:sdt>
    </w:p>
    <w:p w14:paraId="1B5D7D7E" w14:textId="77DF1A3E" w:rsidR="00CD36CF" w:rsidRDefault="00CD36CF" w:rsidP="00CC1F3B">
      <w:pPr>
        <w:pStyle w:val="Sponsors"/>
      </w:pPr>
      <w:r>
        <w:t xml:space="preserve">By </w:t>
      </w:r>
      <w:sdt>
        <w:sdtPr>
          <w:tag w:val="Sponsors"/>
          <w:id w:val="1589585889"/>
          <w:placeholder>
            <w:docPart w:val="32BFE4949F6C4B80B40429AE156CBC85"/>
          </w:placeholder>
          <w:text w:multiLine="1"/>
        </w:sdtPr>
        <w:sdtEndPr/>
        <w:sdtContent>
          <w:r w:rsidR="00E75CB3">
            <w:t>Delegate Street</w:t>
          </w:r>
        </w:sdtContent>
      </w:sdt>
    </w:p>
    <w:p w14:paraId="6CA40F2E" w14:textId="392990FB" w:rsidR="00E831B3" w:rsidRDefault="00CD36CF" w:rsidP="00CC1F3B">
      <w:pPr>
        <w:pStyle w:val="References"/>
      </w:pPr>
      <w:r>
        <w:t>[</w:t>
      </w:r>
      <w:sdt>
        <w:sdtPr>
          <w:tag w:val="References"/>
          <w:id w:val="-1043047873"/>
          <w:placeholder>
            <w:docPart w:val="7564BA53A2A744D3ADC4510CE7DC1D1A"/>
          </w:placeholder>
          <w:text w:multiLine="1"/>
        </w:sdtPr>
        <w:sdtEndPr/>
        <w:sdtContent>
          <w:r w:rsidR="003C776B">
            <w:t>Introduced March 12, 2025; referred to the Committee on the Judiciary</w:t>
          </w:r>
        </w:sdtContent>
      </w:sdt>
      <w:r>
        <w:t>]</w:t>
      </w:r>
    </w:p>
    <w:p w14:paraId="6CE751B1" w14:textId="672FF37F" w:rsidR="00303684" w:rsidRDefault="0000526A" w:rsidP="00CC1F3B">
      <w:pPr>
        <w:pStyle w:val="TitleSection"/>
      </w:pPr>
      <w:r>
        <w:lastRenderedPageBreak/>
        <w:t>A BILL</w:t>
      </w:r>
      <w:r w:rsidR="00053E85">
        <w:t xml:space="preserve"> to amend and reenact </w:t>
      </w:r>
      <w:r w:rsidR="00723FD6">
        <w:rPr>
          <w:rFonts w:cs="Arial"/>
        </w:rPr>
        <w:t>§</w:t>
      </w:r>
      <w:r w:rsidR="00C676F2">
        <w:t>61-11-16</w:t>
      </w:r>
      <w:r w:rsidR="00293AEF">
        <w:t xml:space="preserve">, of the Code of West Virginia, 1931, as amended, </w:t>
      </w:r>
      <w:r w:rsidR="006670F0">
        <w:t xml:space="preserve">relating to </w:t>
      </w:r>
      <w:r w:rsidR="00EF4078">
        <w:t xml:space="preserve">requiring </w:t>
      </w:r>
      <w:r w:rsidR="00E3654B">
        <w:t>a</w:t>
      </w:r>
      <w:r w:rsidR="00F84032">
        <w:t xml:space="preserve"> </w:t>
      </w:r>
      <w:r w:rsidR="00040F91">
        <w:t>board of probation and parole to consider the sentencing judge's recommendation</w:t>
      </w:r>
      <w:r w:rsidR="00F84032">
        <w:t xml:space="preserve"> for certain qualifying offenses</w:t>
      </w:r>
      <w:r w:rsidR="00040F91">
        <w:t>.</w:t>
      </w:r>
    </w:p>
    <w:p w14:paraId="0135E86B" w14:textId="77777777" w:rsidR="00303684" w:rsidRDefault="00303684" w:rsidP="00CC1F3B">
      <w:pPr>
        <w:pStyle w:val="EnactingClause"/>
      </w:pPr>
      <w:r>
        <w:t>Be it enacted by the Legislature of West Virginia:</w:t>
      </w:r>
    </w:p>
    <w:p w14:paraId="0C2200C1" w14:textId="77777777" w:rsidR="003C6034" w:rsidRDefault="003C6034" w:rsidP="00CC1F3B">
      <w:pPr>
        <w:pStyle w:val="EnactingClause"/>
        <w:sectPr w:rsidR="003C6034" w:rsidSect="00E75C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83A237" w14:textId="16E63F45" w:rsidR="008736AA" w:rsidRDefault="00E75CB3" w:rsidP="00E75CB3">
      <w:pPr>
        <w:pStyle w:val="ArticleHeading"/>
      </w:pPr>
      <w:r>
        <w:t>Article 11. general prov</w:t>
      </w:r>
      <w:r w:rsidR="008A2FD5">
        <w:t>i</w:t>
      </w:r>
      <w:r>
        <w:t>sions concerning crimes.</w:t>
      </w:r>
    </w:p>
    <w:p w14:paraId="1108398A" w14:textId="77777777" w:rsidR="00E75CB3" w:rsidRDefault="00E75CB3" w:rsidP="00CC1F3B">
      <w:pPr>
        <w:pStyle w:val="SectionBody"/>
        <w:sectPr w:rsidR="00E75CB3" w:rsidSect="00E75CB3">
          <w:type w:val="continuous"/>
          <w:pgSz w:w="12240" w:h="15840" w:code="1"/>
          <w:pgMar w:top="1440" w:right="1440" w:bottom="1440" w:left="1440" w:header="720" w:footer="720" w:gutter="0"/>
          <w:lnNumType w:countBy="1" w:restart="newSection"/>
          <w:cols w:space="720"/>
          <w:titlePg/>
          <w:docGrid w:linePitch="360"/>
        </w:sectPr>
      </w:pPr>
    </w:p>
    <w:p w14:paraId="3E678161" w14:textId="77777777" w:rsidR="00E75CB3" w:rsidRDefault="00E75CB3" w:rsidP="002B6844">
      <w:pPr>
        <w:pStyle w:val="SectionHeading"/>
      </w:pPr>
      <w:r>
        <w:t>§61-11-16. Term of imprisonment for felony; indeterminate sentence.</w:t>
      </w:r>
    </w:p>
    <w:p w14:paraId="357A2E58" w14:textId="603F04E2" w:rsidR="00E75CB3" w:rsidRDefault="00E75CB3" w:rsidP="002B6844">
      <w:pPr>
        <w:pStyle w:val="SectionBody"/>
      </w:pPr>
      <w:r>
        <w:rPr>
          <w:u w:val="single"/>
        </w:rPr>
        <w:t>(a)</w:t>
      </w:r>
      <w:r>
        <w:t xml:space="preserve"> Every sentence to the penitentiary of a person convicted of a felony for which the maximum penalty prescribed by la is less than life imprisonment, except offenses committed by convicts in the penitentiary punishable under </w:t>
      </w:r>
      <w:r w:rsidR="00062867" w:rsidRPr="007F6AA5">
        <w:rPr>
          <w:rFonts w:cs="Arial"/>
        </w:rPr>
        <w:t>§</w:t>
      </w:r>
      <w:r w:rsidR="00697262" w:rsidRPr="007F6AA5">
        <w:t>62-8-1</w:t>
      </w:r>
      <w:r w:rsidR="00697262">
        <w:t xml:space="preserve"> of </w:t>
      </w:r>
      <w:r>
        <w:t xml:space="preserve">the code, shall be a general sentence of imprisonment in the penitentiary. In imposing this sentence, the judge may, however, designate a definite term, which designation may be considered by the board of probation and parole as the opinion of the judge under the facts and circumstances then appearing of the appropriate term recommended by him </w:t>
      </w:r>
      <w:r>
        <w:rPr>
          <w:u w:val="single"/>
        </w:rPr>
        <w:t>or her</w:t>
      </w:r>
      <w:r>
        <w:t xml:space="preserve"> to be served by the person sentenced. Imprisonment under a general sentence shall not exceed the maximum term prescribed by law for the crime for which the prisoner was convicted, less such good time allowance as is provided by </w:t>
      </w:r>
      <w:r w:rsidR="009C479D" w:rsidRPr="007F6AA5">
        <w:rPr>
          <w:rFonts w:cs="Arial"/>
        </w:rPr>
        <w:t>§</w:t>
      </w:r>
      <w:r w:rsidR="00B27F82" w:rsidRPr="007F6AA5">
        <w:t xml:space="preserve">28-5-27 and </w:t>
      </w:r>
      <w:r w:rsidR="00B27F82" w:rsidRPr="007F6AA5">
        <w:rPr>
          <w:rFonts w:cs="Arial"/>
        </w:rPr>
        <w:t>§</w:t>
      </w:r>
      <w:r w:rsidR="00B27F82" w:rsidRPr="007F6AA5">
        <w:t>28-5-27a</w:t>
      </w:r>
      <w:r w:rsidR="009C479D" w:rsidRPr="007F6AA5">
        <w:t xml:space="preserve"> </w:t>
      </w:r>
      <w:r>
        <w:t>of this code, in the case of persons sentenced for a definite term. Every other sentence of imprisonment in the penitentiary shall be for a definite term or for life, as the court may determine. The term of imprisonment in jail, where that punishment is prescribed in the case of conviction for felony, shall be fixed by the court.</w:t>
      </w:r>
    </w:p>
    <w:p w14:paraId="34E8FC23" w14:textId="0692A191" w:rsidR="001E191B" w:rsidRDefault="00E75CB3" w:rsidP="001E191B">
      <w:pPr>
        <w:pStyle w:val="SectionBody"/>
        <w:rPr>
          <w:u w:val="single"/>
        </w:rPr>
      </w:pPr>
      <w:r>
        <w:rPr>
          <w:u w:val="single"/>
        </w:rPr>
        <w:t xml:space="preserve">(b) Notwithstanding any other provision of this code to the contrary, when any person is convicted of a "qualifying offense" as listed in subsection (c) of this </w:t>
      </w:r>
      <w:r w:rsidR="002C5EAB">
        <w:rPr>
          <w:u w:val="single"/>
        </w:rPr>
        <w:t>article</w:t>
      </w:r>
      <w:r>
        <w:rPr>
          <w:u w:val="single"/>
        </w:rPr>
        <w:t xml:space="preserve">, the </w:t>
      </w:r>
      <w:r w:rsidR="00BC5D4C">
        <w:rPr>
          <w:u w:val="single"/>
        </w:rPr>
        <w:t>c</w:t>
      </w:r>
      <w:r>
        <w:rPr>
          <w:u w:val="single"/>
        </w:rPr>
        <w:t xml:space="preserve">ircuit </w:t>
      </w:r>
      <w:r w:rsidR="00BC5D4C">
        <w:rPr>
          <w:u w:val="single"/>
        </w:rPr>
        <w:t>j</w:t>
      </w:r>
      <w:r>
        <w:rPr>
          <w:u w:val="single"/>
        </w:rPr>
        <w:t>udge may, in that judge's discretion, based upon the facts and circumstances then appearing</w:t>
      </w:r>
      <w:r w:rsidR="00F66FA3">
        <w:rPr>
          <w:u w:val="single"/>
        </w:rPr>
        <w:t xml:space="preserve"> </w:t>
      </w:r>
      <w:r w:rsidR="00B05F8C">
        <w:rPr>
          <w:u w:val="single"/>
        </w:rPr>
        <w:t>of</w:t>
      </w:r>
      <w:r w:rsidR="00F66FA3">
        <w:rPr>
          <w:u w:val="single"/>
        </w:rPr>
        <w:t xml:space="preserve"> </w:t>
      </w:r>
      <w:r>
        <w:rPr>
          <w:u w:val="single"/>
        </w:rPr>
        <w:t>the appropriate term</w:t>
      </w:r>
      <w:r w:rsidR="00B05F8C">
        <w:rPr>
          <w:u w:val="single"/>
        </w:rPr>
        <w:t xml:space="preserve"> recommended by him or her to be served by the person sentenced</w:t>
      </w:r>
      <w:r>
        <w:rPr>
          <w:u w:val="single"/>
        </w:rPr>
        <w:t xml:space="preserve">, and in the interest of justice, impose a definite term of imprisonment, which </w:t>
      </w:r>
      <w:r w:rsidR="001E191B">
        <w:rPr>
          <w:u w:val="single"/>
        </w:rPr>
        <w:t>term</w:t>
      </w:r>
      <w:r>
        <w:rPr>
          <w:u w:val="single"/>
        </w:rPr>
        <w:t xml:space="preserve"> shall not exceed the maximum term prescribed by law for the crime for which the </w:t>
      </w:r>
      <w:r w:rsidR="00207CF6">
        <w:rPr>
          <w:u w:val="single"/>
        </w:rPr>
        <w:t>prisoner</w:t>
      </w:r>
      <w:r w:rsidR="00113D90">
        <w:rPr>
          <w:u w:val="single"/>
        </w:rPr>
        <w:t xml:space="preserve"> </w:t>
      </w:r>
      <w:r>
        <w:rPr>
          <w:u w:val="single"/>
        </w:rPr>
        <w:t xml:space="preserve"> was convicted.  </w:t>
      </w:r>
    </w:p>
    <w:p w14:paraId="3FF0CF20" w14:textId="7DEDEBBF" w:rsidR="00141A28" w:rsidRDefault="001E191B" w:rsidP="007871C6">
      <w:pPr>
        <w:pStyle w:val="SectionBody"/>
        <w:rPr>
          <w:u w:val="single"/>
        </w:rPr>
      </w:pPr>
      <w:r>
        <w:rPr>
          <w:u w:val="single"/>
        </w:rPr>
        <w:t xml:space="preserve">(c) For purpose of this section, "qualifying offense" means any offense or an attempt or  </w:t>
      </w:r>
      <w:r>
        <w:rPr>
          <w:u w:val="single"/>
        </w:rPr>
        <w:lastRenderedPageBreak/>
        <w:t>conspiracy to commit any of the offenses in the following</w:t>
      </w:r>
      <w:r w:rsidR="00141A28">
        <w:rPr>
          <w:u w:val="single"/>
        </w:rPr>
        <w:t xml:space="preserve"> provisions of this code:</w:t>
      </w:r>
    </w:p>
    <w:p w14:paraId="2569FD23" w14:textId="3403A8EB" w:rsidR="007871C6" w:rsidRDefault="00141A28" w:rsidP="007871C6">
      <w:pPr>
        <w:pStyle w:val="SectionBody"/>
        <w:rPr>
          <w:u w:val="single"/>
        </w:rPr>
      </w:pPr>
      <w:r>
        <w:rPr>
          <w:u w:val="single"/>
        </w:rPr>
        <w:t xml:space="preserve">(1) </w:t>
      </w:r>
      <w:r>
        <w:rPr>
          <w:rFonts w:cs="Arial"/>
          <w:u w:val="single"/>
        </w:rPr>
        <w:t>§</w:t>
      </w:r>
      <w:r>
        <w:rPr>
          <w:u w:val="single"/>
        </w:rPr>
        <w:t>17C-5-2(b)</w:t>
      </w:r>
      <w:r w:rsidR="007871C6">
        <w:rPr>
          <w:u w:val="single"/>
        </w:rPr>
        <w:t>, DUI with Death of a Person;</w:t>
      </w:r>
    </w:p>
    <w:p w14:paraId="31C8244C" w14:textId="5E7A9800" w:rsidR="004F0690" w:rsidRDefault="007871C6" w:rsidP="00A53885">
      <w:pPr>
        <w:pStyle w:val="SectionBody"/>
        <w:rPr>
          <w:u w:val="single"/>
        </w:rPr>
      </w:pPr>
      <w:r>
        <w:rPr>
          <w:u w:val="single"/>
        </w:rPr>
        <w:t xml:space="preserve">(2) </w:t>
      </w:r>
      <w:r>
        <w:rPr>
          <w:rFonts w:cs="Arial"/>
          <w:u w:val="single"/>
        </w:rPr>
        <w:t>§</w:t>
      </w:r>
      <w:r>
        <w:rPr>
          <w:u w:val="single"/>
        </w:rPr>
        <w:t>17C-5-2(c), DUI with Serious Bodily Injury;</w:t>
      </w:r>
    </w:p>
    <w:p w14:paraId="54ED88DB" w14:textId="0F89C904" w:rsidR="008A720A" w:rsidRDefault="004F0690" w:rsidP="008A720A">
      <w:pPr>
        <w:pStyle w:val="SectionBody"/>
        <w:rPr>
          <w:rFonts w:cs="Arial"/>
          <w:u w:val="single"/>
        </w:rPr>
      </w:pPr>
      <w:r>
        <w:rPr>
          <w:u w:val="single"/>
        </w:rPr>
        <w:t xml:space="preserve">(3) </w:t>
      </w:r>
      <w:r>
        <w:rPr>
          <w:rFonts w:cs="Arial"/>
          <w:u w:val="single"/>
        </w:rPr>
        <w:t>§</w:t>
      </w:r>
      <w:r w:rsidR="008A720A">
        <w:rPr>
          <w:rFonts w:cs="Arial"/>
          <w:u w:val="single"/>
        </w:rPr>
        <w:t>60A-4-401(a)(i), Possession of a Controlled Substance with Intent to Deliver;</w:t>
      </w:r>
    </w:p>
    <w:p w14:paraId="4F3A1C09" w14:textId="3008468B" w:rsidR="008A720A" w:rsidRDefault="008A720A" w:rsidP="002B6844">
      <w:pPr>
        <w:pStyle w:val="SectionBody"/>
        <w:rPr>
          <w:rFonts w:cs="Arial"/>
          <w:u w:val="single"/>
        </w:rPr>
      </w:pPr>
      <w:r>
        <w:rPr>
          <w:rFonts w:cs="Arial"/>
          <w:u w:val="single"/>
        </w:rPr>
        <w:t xml:space="preserve">(4) </w:t>
      </w:r>
      <w:r w:rsidR="004F0690">
        <w:rPr>
          <w:rFonts w:cs="Arial"/>
          <w:u w:val="single"/>
        </w:rPr>
        <w:t>§</w:t>
      </w:r>
      <w:r>
        <w:rPr>
          <w:rFonts w:cs="Arial"/>
          <w:u w:val="single"/>
        </w:rPr>
        <w:t>60A-4-40</w:t>
      </w:r>
      <w:r w:rsidR="00A53885">
        <w:rPr>
          <w:rFonts w:cs="Arial"/>
          <w:u w:val="single"/>
        </w:rPr>
        <w:t>1(a)(ii)</w:t>
      </w:r>
      <w:r>
        <w:rPr>
          <w:rFonts w:cs="Arial"/>
          <w:u w:val="single"/>
        </w:rPr>
        <w:t>, Delivery of a Controlled Substance;</w:t>
      </w:r>
    </w:p>
    <w:p w14:paraId="1DD404DC" w14:textId="4FB455BF" w:rsidR="005D5A01" w:rsidRDefault="008A720A" w:rsidP="00F65200">
      <w:pPr>
        <w:pStyle w:val="SectionBody"/>
        <w:rPr>
          <w:rFonts w:cs="Arial"/>
          <w:u w:val="single"/>
        </w:rPr>
      </w:pPr>
      <w:r>
        <w:rPr>
          <w:rFonts w:cs="Arial"/>
          <w:u w:val="single"/>
        </w:rPr>
        <w:t xml:space="preserve">(5) </w:t>
      </w:r>
      <w:r w:rsidR="004F0690">
        <w:rPr>
          <w:rFonts w:cs="Arial"/>
          <w:u w:val="single"/>
        </w:rPr>
        <w:t>§</w:t>
      </w:r>
      <w:r w:rsidR="00A53885">
        <w:rPr>
          <w:rFonts w:cs="Arial"/>
          <w:u w:val="single"/>
        </w:rPr>
        <w:t>60A-4-406, Delivery within 1,000 Feet of a School;</w:t>
      </w:r>
    </w:p>
    <w:p w14:paraId="06DA26C8" w14:textId="019ACCA2" w:rsidR="00F65200" w:rsidRDefault="005D5A01" w:rsidP="00CF43D4">
      <w:pPr>
        <w:pStyle w:val="SectionBody"/>
        <w:rPr>
          <w:rFonts w:cs="Arial"/>
          <w:u w:val="single"/>
        </w:rPr>
      </w:pPr>
      <w:r>
        <w:rPr>
          <w:rFonts w:cs="Arial"/>
          <w:u w:val="single"/>
        </w:rPr>
        <w:t>(6) §</w:t>
      </w:r>
      <w:r w:rsidR="00FE069D">
        <w:rPr>
          <w:rFonts w:cs="Arial"/>
          <w:u w:val="single"/>
        </w:rPr>
        <w:t>60A-4-409, Transportation of Schedule I or II Substance, Except Marijuana, into the State;</w:t>
      </w:r>
    </w:p>
    <w:p w14:paraId="47654E4E" w14:textId="2DFA4751" w:rsidR="007E3333" w:rsidRDefault="00F65200" w:rsidP="00CF43D4">
      <w:pPr>
        <w:pStyle w:val="SectionBody"/>
        <w:rPr>
          <w:rFonts w:cs="Arial"/>
          <w:u w:val="single"/>
        </w:rPr>
      </w:pPr>
      <w:r>
        <w:rPr>
          <w:rFonts w:cs="Arial"/>
          <w:u w:val="single"/>
        </w:rPr>
        <w:t>(7)</w:t>
      </w:r>
      <w:r w:rsidR="007E3333">
        <w:rPr>
          <w:rFonts w:cs="Arial"/>
          <w:u w:val="single"/>
        </w:rPr>
        <w:t xml:space="preserve"> </w:t>
      </w:r>
      <w:r w:rsidR="00021C9A">
        <w:rPr>
          <w:rFonts w:cs="Arial"/>
          <w:u w:val="single"/>
        </w:rPr>
        <w:t>§</w:t>
      </w:r>
      <w:r w:rsidR="007E3333">
        <w:rPr>
          <w:rFonts w:cs="Arial"/>
          <w:u w:val="single"/>
        </w:rPr>
        <w:t>61-2-1, First Degree Murder;</w:t>
      </w:r>
    </w:p>
    <w:p w14:paraId="6DB9F72E" w14:textId="1FB1292D" w:rsidR="00C453FC" w:rsidRDefault="007E3333" w:rsidP="00CF43D4">
      <w:pPr>
        <w:pStyle w:val="SectionBody"/>
        <w:rPr>
          <w:rFonts w:cs="Arial"/>
          <w:u w:val="single"/>
        </w:rPr>
      </w:pPr>
      <w:r>
        <w:rPr>
          <w:rFonts w:cs="Arial"/>
          <w:u w:val="single"/>
        </w:rPr>
        <w:t>(8) §</w:t>
      </w:r>
      <w:r w:rsidR="00C453FC">
        <w:rPr>
          <w:rFonts w:cs="Arial"/>
          <w:u w:val="single"/>
        </w:rPr>
        <w:t>61-2-1. Second Degree Murder;</w:t>
      </w:r>
    </w:p>
    <w:p w14:paraId="41E850AD" w14:textId="145510BB" w:rsidR="00826DC1" w:rsidRDefault="00C453FC" w:rsidP="00CF43D4">
      <w:pPr>
        <w:pStyle w:val="SectionBody"/>
        <w:rPr>
          <w:rFonts w:cs="Arial"/>
          <w:u w:val="single"/>
        </w:rPr>
      </w:pPr>
      <w:r>
        <w:rPr>
          <w:rFonts w:cs="Arial"/>
          <w:u w:val="single"/>
        </w:rPr>
        <w:t>(9) §</w:t>
      </w:r>
      <w:r w:rsidR="00826DC1">
        <w:rPr>
          <w:rFonts w:cs="Arial"/>
          <w:u w:val="single"/>
        </w:rPr>
        <w:t>61-2-4, Voluntary Manslaughter;</w:t>
      </w:r>
    </w:p>
    <w:p w14:paraId="2B40FDF8" w14:textId="2C2DBCB2" w:rsidR="00D904C4" w:rsidRDefault="00826DC1" w:rsidP="00CF43D4">
      <w:pPr>
        <w:pStyle w:val="SectionBody"/>
        <w:rPr>
          <w:rFonts w:cs="Arial"/>
          <w:u w:val="single"/>
        </w:rPr>
      </w:pPr>
      <w:r>
        <w:rPr>
          <w:rFonts w:cs="Arial"/>
          <w:u w:val="single"/>
        </w:rPr>
        <w:t>(10) §61-2-5a, Concealment of a Deceased Human Body</w:t>
      </w:r>
      <w:r w:rsidR="00D904C4">
        <w:rPr>
          <w:rFonts w:cs="Arial"/>
          <w:u w:val="single"/>
        </w:rPr>
        <w:t xml:space="preserve">; </w:t>
      </w:r>
    </w:p>
    <w:p w14:paraId="0CE456C8" w14:textId="583CCE88" w:rsidR="00D904C4" w:rsidRDefault="00D904C4" w:rsidP="00F65200">
      <w:pPr>
        <w:pStyle w:val="SectionBody"/>
        <w:rPr>
          <w:rFonts w:cs="Arial"/>
          <w:u w:val="single"/>
        </w:rPr>
      </w:pPr>
      <w:r>
        <w:rPr>
          <w:rFonts w:cs="Arial"/>
          <w:u w:val="single"/>
        </w:rPr>
        <w:t>(11) §61-2-9(a)</w:t>
      </w:r>
      <w:r w:rsidR="00995CB4">
        <w:rPr>
          <w:rFonts w:cs="Arial"/>
          <w:u w:val="single"/>
        </w:rPr>
        <w:t>, Malicious/Unlawful Assault;</w:t>
      </w:r>
    </w:p>
    <w:p w14:paraId="40FE0962" w14:textId="77777777" w:rsidR="00995CB4" w:rsidRDefault="00995CB4" w:rsidP="00F65200">
      <w:pPr>
        <w:pStyle w:val="SectionBody"/>
        <w:rPr>
          <w:rFonts w:cs="Arial"/>
          <w:u w:val="single"/>
        </w:rPr>
      </w:pPr>
      <w:r>
        <w:rPr>
          <w:rFonts w:cs="Arial"/>
          <w:u w:val="single"/>
        </w:rPr>
        <w:t xml:space="preserve">(12) </w:t>
      </w:r>
      <w:r w:rsidR="00D904C4">
        <w:rPr>
          <w:rFonts w:cs="Arial"/>
          <w:u w:val="single"/>
        </w:rPr>
        <w:t>§</w:t>
      </w:r>
      <w:r>
        <w:rPr>
          <w:rFonts w:cs="Arial"/>
          <w:u w:val="single"/>
        </w:rPr>
        <w:t>61-2a(d), (e), (f), Stalking While Protective Order in Place;</w:t>
      </w:r>
    </w:p>
    <w:p w14:paraId="51E4FFBD" w14:textId="4DEA7AD9" w:rsidR="00CF43D4" w:rsidRDefault="00995CB4" w:rsidP="00F65200">
      <w:pPr>
        <w:pStyle w:val="SectionBody"/>
        <w:rPr>
          <w:rFonts w:cs="Arial"/>
          <w:u w:val="single"/>
        </w:rPr>
      </w:pPr>
      <w:r>
        <w:rPr>
          <w:rFonts w:cs="Arial"/>
          <w:u w:val="single"/>
        </w:rPr>
        <w:t xml:space="preserve">(13) </w:t>
      </w:r>
      <w:r w:rsidR="00D904C4">
        <w:rPr>
          <w:rFonts w:cs="Arial"/>
          <w:u w:val="single"/>
        </w:rPr>
        <w:t>§</w:t>
      </w:r>
      <w:r w:rsidR="00CF43D4">
        <w:rPr>
          <w:rFonts w:cs="Arial"/>
          <w:u w:val="single"/>
        </w:rPr>
        <w:t>61-2-9d, Strangulation</w:t>
      </w:r>
      <w:r w:rsidR="00B270C1">
        <w:rPr>
          <w:rFonts w:cs="Arial"/>
          <w:u w:val="single"/>
        </w:rPr>
        <w:t>;</w:t>
      </w:r>
    </w:p>
    <w:p w14:paraId="6AA143B4" w14:textId="77777777" w:rsidR="00B270C1" w:rsidRDefault="00477D6D" w:rsidP="00F65200">
      <w:pPr>
        <w:pStyle w:val="SectionBody"/>
        <w:rPr>
          <w:rFonts w:cs="Arial"/>
          <w:u w:val="single"/>
        </w:rPr>
      </w:pPr>
      <w:r>
        <w:rPr>
          <w:rFonts w:cs="Arial"/>
          <w:u w:val="single"/>
        </w:rPr>
        <w:t xml:space="preserve">(14) </w:t>
      </w:r>
      <w:r w:rsidR="00D904C4">
        <w:rPr>
          <w:rFonts w:cs="Arial"/>
          <w:u w:val="single"/>
        </w:rPr>
        <w:t>§</w:t>
      </w:r>
      <w:r w:rsidR="00B270C1">
        <w:rPr>
          <w:rFonts w:cs="Arial"/>
          <w:u w:val="single"/>
        </w:rPr>
        <w:t>61-2-10, Assault During the Commission of a Felony;</w:t>
      </w:r>
    </w:p>
    <w:p w14:paraId="4BBE6A08" w14:textId="563198D9" w:rsidR="00B270C1" w:rsidRDefault="00B270C1" w:rsidP="00F65200">
      <w:pPr>
        <w:pStyle w:val="SectionBody"/>
        <w:rPr>
          <w:rFonts w:cs="Arial"/>
          <w:u w:val="single"/>
        </w:rPr>
      </w:pPr>
      <w:r>
        <w:rPr>
          <w:rFonts w:cs="Arial"/>
          <w:u w:val="single"/>
        </w:rPr>
        <w:t xml:space="preserve">(15) </w:t>
      </w:r>
      <w:r w:rsidR="00D904C4">
        <w:rPr>
          <w:rFonts w:cs="Arial"/>
          <w:u w:val="single"/>
        </w:rPr>
        <w:t>§</w:t>
      </w:r>
      <w:r w:rsidR="009C64E7">
        <w:rPr>
          <w:rFonts w:cs="Arial"/>
          <w:u w:val="single"/>
        </w:rPr>
        <w:t>61-2-10b(b), (c), Assault on Government Employee;</w:t>
      </w:r>
    </w:p>
    <w:p w14:paraId="04019FF9" w14:textId="6745BA9F" w:rsidR="009C64E7" w:rsidRDefault="009C64E7" w:rsidP="00F65200">
      <w:pPr>
        <w:pStyle w:val="SectionBody"/>
        <w:rPr>
          <w:rFonts w:cs="Arial"/>
          <w:u w:val="single"/>
        </w:rPr>
      </w:pPr>
      <w:r>
        <w:rPr>
          <w:rFonts w:cs="Arial"/>
          <w:u w:val="single"/>
        </w:rPr>
        <w:t xml:space="preserve">(16) </w:t>
      </w:r>
      <w:r w:rsidR="00D904C4">
        <w:rPr>
          <w:rFonts w:cs="Arial"/>
          <w:u w:val="single"/>
        </w:rPr>
        <w:t>§</w:t>
      </w:r>
      <w:r>
        <w:rPr>
          <w:rFonts w:cs="Arial"/>
          <w:u w:val="single"/>
        </w:rPr>
        <w:t>61-</w:t>
      </w:r>
      <w:r w:rsidR="003344E5">
        <w:rPr>
          <w:rFonts w:cs="Arial"/>
          <w:u w:val="single"/>
        </w:rPr>
        <w:t>2-14, Concealment of a Child;</w:t>
      </w:r>
    </w:p>
    <w:p w14:paraId="1123F0E9" w14:textId="3218279F" w:rsidR="003344E5" w:rsidRDefault="003344E5" w:rsidP="00F65200">
      <w:pPr>
        <w:pStyle w:val="SectionBody"/>
        <w:rPr>
          <w:rFonts w:cs="Arial"/>
          <w:u w:val="single"/>
        </w:rPr>
      </w:pPr>
      <w:r>
        <w:rPr>
          <w:rFonts w:cs="Arial"/>
          <w:u w:val="single"/>
        </w:rPr>
        <w:t xml:space="preserve">(17) </w:t>
      </w:r>
      <w:r w:rsidR="00B270C1">
        <w:rPr>
          <w:rFonts w:cs="Arial"/>
          <w:u w:val="single"/>
        </w:rPr>
        <w:t>§</w:t>
      </w:r>
      <w:r>
        <w:rPr>
          <w:rFonts w:cs="Arial"/>
          <w:u w:val="single"/>
        </w:rPr>
        <w:t>61-2-28(d). Third Offense Domestic Battery;</w:t>
      </w:r>
    </w:p>
    <w:p w14:paraId="4D01FB1A" w14:textId="25C0B80E" w:rsidR="006E12A9" w:rsidRDefault="003344E5" w:rsidP="006E12A9">
      <w:pPr>
        <w:pStyle w:val="SectionBody"/>
        <w:rPr>
          <w:rFonts w:cs="Arial"/>
          <w:u w:val="single"/>
        </w:rPr>
      </w:pPr>
      <w:r>
        <w:rPr>
          <w:rFonts w:cs="Arial"/>
          <w:u w:val="single"/>
        </w:rPr>
        <w:t xml:space="preserve">(18) </w:t>
      </w:r>
      <w:r w:rsidR="00B270C1">
        <w:rPr>
          <w:rFonts w:cs="Arial"/>
          <w:u w:val="single"/>
        </w:rPr>
        <w:t>§</w:t>
      </w:r>
      <w:r w:rsidR="006E12A9">
        <w:rPr>
          <w:rFonts w:cs="Arial"/>
          <w:u w:val="single"/>
        </w:rPr>
        <w:t>61-2-29(d), (e). Elder Abuse;</w:t>
      </w:r>
    </w:p>
    <w:p w14:paraId="04AE8FF8" w14:textId="3C93FF4A" w:rsidR="006E12A9" w:rsidRDefault="006E12A9" w:rsidP="00F65200">
      <w:pPr>
        <w:pStyle w:val="SectionBody"/>
        <w:rPr>
          <w:rFonts w:cs="Arial"/>
          <w:u w:val="single"/>
        </w:rPr>
      </w:pPr>
      <w:r>
        <w:rPr>
          <w:rFonts w:cs="Arial"/>
          <w:u w:val="single"/>
        </w:rPr>
        <w:t xml:space="preserve">(19) </w:t>
      </w:r>
      <w:r w:rsidR="00B270C1">
        <w:rPr>
          <w:rFonts w:cs="Arial"/>
          <w:u w:val="single"/>
        </w:rPr>
        <w:t>§</w:t>
      </w:r>
      <w:r w:rsidR="0084025F">
        <w:rPr>
          <w:rFonts w:cs="Arial"/>
          <w:u w:val="single"/>
        </w:rPr>
        <w:t>61-2-29a, Death of an Incapacitated Adult;</w:t>
      </w:r>
    </w:p>
    <w:p w14:paraId="030B33B9" w14:textId="77777777" w:rsidR="00F7240A" w:rsidRDefault="0084025F" w:rsidP="00F65200">
      <w:pPr>
        <w:pStyle w:val="SectionBody"/>
        <w:rPr>
          <w:rFonts w:cs="Arial"/>
          <w:u w:val="single"/>
        </w:rPr>
      </w:pPr>
      <w:r>
        <w:rPr>
          <w:rFonts w:cs="Arial"/>
          <w:u w:val="single"/>
        </w:rPr>
        <w:t xml:space="preserve">(20) </w:t>
      </w:r>
      <w:r w:rsidR="00B270C1">
        <w:rPr>
          <w:rFonts w:cs="Arial"/>
          <w:u w:val="single"/>
        </w:rPr>
        <w:t>§</w:t>
      </w:r>
      <w:r>
        <w:rPr>
          <w:rFonts w:cs="Arial"/>
          <w:u w:val="single"/>
        </w:rPr>
        <w:t>61-2-29b</w:t>
      </w:r>
      <w:r w:rsidR="00F7240A">
        <w:rPr>
          <w:rFonts w:cs="Arial"/>
          <w:u w:val="single"/>
        </w:rPr>
        <w:t>, Financial Exploitation of an Elderly Person;</w:t>
      </w:r>
    </w:p>
    <w:p w14:paraId="4B6D9AC3" w14:textId="77777777" w:rsidR="00F7240A" w:rsidRDefault="00F7240A" w:rsidP="00F65200">
      <w:pPr>
        <w:pStyle w:val="SectionBody"/>
        <w:rPr>
          <w:rFonts w:cs="Arial"/>
          <w:u w:val="single"/>
        </w:rPr>
      </w:pPr>
      <w:r>
        <w:rPr>
          <w:rFonts w:cs="Arial"/>
          <w:u w:val="single"/>
        </w:rPr>
        <w:t xml:space="preserve">(21) </w:t>
      </w:r>
      <w:r w:rsidR="00B270C1">
        <w:rPr>
          <w:rFonts w:cs="Arial"/>
          <w:u w:val="single"/>
        </w:rPr>
        <w:t>§</w:t>
      </w:r>
      <w:r>
        <w:rPr>
          <w:rFonts w:cs="Arial"/>
          <w:u w:val="single"/>
        </w:rPr>
        <w:t>61-3-11, Burglary;</w:t>
      </w:r>
    </w:p>
    <w:p w14:paraId="30482CD8" w14:textId="7D39798B" w:rsidR="00732E3A" w:rsidRDefault="00F7240A" w:rsidP="00732E3A">
      <w:pPr>
        <w:pStyle w:val="SectionBody"/>
        <w:rPr>
          <w:rFonts w:cs="Arial"/>
          <w:u w:val="single"/>
        </w:rPr>
      </w:pPr>
      <w:r>
        <w:rPr>
          <w:rFonts w:cs="Arial"/>
          <w:u w:val="single"/>
        </w:rPr>
        <w:t xml:space="preserve">(22) </w:t>
      </w:r>
      <w:r w:rsidR="00B270C1">
        <w:rPr>
          <w:rFonts w:cs="Arial"/>
          <w:u w:val="single"/>
        </w:rPr>
        <w:t>§</w:t>
      </w:r>
      <w:r w:rsidR="00732E3A">
        <w:rPr>
          <w:rFonts w:cs="Arial"/>
          <w:u w:val="single"/>
        </w:rPr>
        <w:t>61-3-12. Breaking and Entering;</w:t>
      </w:r>
    </w:p>
    <w:p w14:paraId="158E6F30" w14:textId="2EA49F0C" w:rsidR="00732E3A" w:rsidRDefault="00732E3A" w:rsidP="00F65200">
      <w:pPr>
        <w:pStyle w:val="SectionBody"/>
        <w:rPr>
          <w:rFonts w:cs="Arial"/>
          <w:u w:val="single"/>
        </w:rPr>
      </w:pPr>
      <w:r>
        <w:rPr>
          <w:rFonts w:cs="Arial"/>
          <w:u w:val="single"/>
        </w:rPr>
        <w:t xml:space="preserve">(23) </w:t>
      </w:r>
      <w:r w:rsidR="00F7240A">
        <w:rPr>
          <w:rFonts w:cs="Arial"/>
          <w:u w:val="single"/>
        </w:rPr>
        <w:t>§</w:t>
      </w:r>
      <w:r w:rsidR="002615E9">
        <w:rPr>
          <w:rFonts w:cs="Arial"/>
          <w:u w:val="single"/>
        </w:rPr>
        <w:t>61-3C-14b(a), Solicitation of a Minor;</w:t>
      </w:r>
    </w:p>
    <w:p w14:paraId="7BB4D68F" w14:textId="6D16B620" w:rsidR="002615E9" w:rsidRDefault="002615E9" w:rsidP="00F65200">
      <w:pPr>
        <w:pStyle w:val="SectionBody"/>
        <w:rPr>
          <w:rFonts w:cs="Arial"/>
          <w:u w:val="single"/>
        </w:rPr>
      </w:pPr>
      <w:r>
        <w:rPr>
          <w:rFonts w:cs="Arial"/>
          <w:u w:val="single"/>
        </w:rPr>
        <w:t xml:space="preserve">(24) </w:t>
      </w:r>
      <w:r w:rsidR="00F7240A">
        <w:rPr>
          <w:rFonts w:cs="Arial"/>
          <w:u w:val="single"/>
        </w:rPr>
        <w:t>§</w:t>
      </w:r>
      <w:r>
        <w:rPr>
          <w:rFonts w:cs="Arial"/>
          <w:u w:val="single"/>
        </w:rPr>
        <w:t>61-</w:t>
      </w:r>
      <w:r w:rsidR="002F1C03">
        <w:rPr>
          <w:rFonts w:cs="Arial"/>
          <w:u w:val="single"/>
        </w:rPr>
        <w:t>5-17(f), (h), Fleeing with Reckless Indifference;</w:t>
      </w:r>
    </w:p>
    <w:p w14:paraId="740FD3BC" w14:textId="5E98D4E4" w:rsidR="002F1C03" w:rsidRDefault="002F1C03" w:rsidP="00F65200">
      <w:pPr>
        <w:pStyle w:val="SectionBody"/>
        <w:rPr>
          <w:rFonts w:cs="Arial"/>
          <w:u w:val="single"/>
        </w:rPr>
      </w:pPr>
      <w:r>
        <w:rPr>
          <w:rFonts w:cs="Arial"/>
          <w:u w:val="single"/>
        </w:rPr>
        <w:lastRenderedPageBreak/>
        <w:t xml:space="preserve">(25) </w:t>
      </w:r>
      <w:r w:rsidR="00F7240A">
        <w:rPr>
          <w:rFonts w:cs="Arial"/>
          <w:u w:val="single"/>
        </w:rPr>
        <w:t>§</w:t>
      </w:r>
      <w:r>
        <w:rPr>
          <w:rFonts w:cs="Arial"/>
          <w:u w:val="single"/>
        </w:rPr>
        <w:t xml:space="preserve">61-5-17(j), Fleeing from Officer While DUI; </w:t>
      </w:r>
    </w:p>
    <w:p w14:paraId="1EBA82C2" w14:textId="15C5C2F2" w:rsidR="002F1C03" w:rsidRDefault="002F1C03" w:rsidP="00F65200">
      <w:pPr>
        <w:pStyle w:val="SectionBody"/>
        <w:rPr>
          <w:rFonts w:cs="Arial"/>
          <w:u w:val="single"/>
        </w:rPr>
      </w:pPr>
      <w:r>
        <w:rPr>
          <w:rFonts w:cs="Arial"/>
          <w:u w:val="single"/>
        </w:rPr>
        <w:t>(26) §61</w:t>
      </w:r>
      <w:r w:rsidR="00472F07">
        <w:rPr>
          <w:rFonts w:cs="Arial"/>
          <w:u w:val="single"/>
        </w:rPr>
        <w:t>-6-24(b), Threat of Terroristic Act;</w:t>
      </w:r>
    </w:p>
    <w:p w14:paraId="24F56B80" w14:textId="48E78E4F" w:rsidR="00472F07" w:rsidRDefault="00472F07" w:rsidP="00F65200">
      <w:pPr>
        <w:pStyle w:val="SectionBody"/>
        <w:rPr>
          <w:rFonts w:cs="Arial"/>
          <w:u w:val="single"/>
        </w:rPr>
      </w:pPr>
      <w:r>
        <w:rPr>
          <w:rFonts w:cs="Arial"/>
          <w:u w:val="single"/>
        </w:rPr>
        <w:t>(27)</w:t>
      </w:r>
      <w:r w:rsidR="00D12C08">
        <w:rPr>
          <w:rFonts w:cs="Arial"/>
          <w:u w:val="single"/>
        </w:rPr>
        <w:t xml:space="preserve"> </w:t>
      </w:r>
      <w:r w:rsidR="00F7240A">
        <w:rPr>
          <w:rFonts w:cs="Arial"/>
          <w:u w:val="single"/>
        </w:rPr>
        <w:t>§</w:t>
      </w:r>
      <w:r>
        <w:rPr>
          <w:rFonts w:cs="Arial"/>
          <w:u w:val="single"/>
        </w:rPr>
        <w:t>61</w:t>
      </w:r>
      <w:r w:rsidR="00D12C08">
        <w:rPr>
          <w:rFonts w:cs="Arial"/>
          <w:u w:val="single"/>
        </w:rPr>
        <w:t>-7-15, Committing Violent Crime while Wearing Body Armor;</w:t>
      </w:r>
    </w:p>
    <w:p w14:paraId="740ECE64" w14:textId="33762A87" w:rsidR="00D12C08" w:rsidRDefault="00D12C08" w:rsidP="00F65200">
      <w:pPr>
        <w:pStyle w:val="SectionBody"/>
        <w:rPr>
          <w:rFonts w:cs="Arial"/>
          <w:u w:val="single"/>
        </w:rPr>
      </w:pPr>
      <w:r>
        <w:rPr>
          <w:rFonts w:cs="Arial"/>
          <w:u w:val="single"/>
        </w:rPr>
        <w:t xml:space="preserve">(28) </w:t>
      </w:r>
      <w:r w:rsidR="006E12A9">
        <w:rPr>
          <w:rFonts w:cs="Arial"/>
          <w:u w:val="single"/>
        </w:rPr>
        <w:t>§</w:t>
      </w:r>
      <w:r w:rsidR="00C81BC1">
        <w:rPr>
          <w:rFonts w:cs="Arial"/>
          <w:u w:val="single"/>
        </w:rPr>
        <w:t>61-8-12, Incest;</w:t>
      </w:r>
    </w:p>
    <w:p w14:paraId="303E85A1" w14:textId="4A3190D3" w:rsidR="00C81BC1" w:rsidRDefault="00C81BC1" w:rsidP="00F65200">
      <w:pPr>
        <w:pStyle w:val="SectionBody"/>
        <w:rPr>
          <w:rFonts w:cs="Arial"/>
          <w:u w:val="single"/>
        </w:rPr>
      </w:pPr>
      <w:r>
        <w:rPr>
          <w:rFonts w:cs="Arial"/>
          <w:u w:val="single"/>
        </w:rPr>
        <w:t xml:space="preserve">(29) </w:t>
      </w:r>
      <w:r w:rsidR="006E12A9">
        <w:rPr>
          <w:rFonts w:cs="Arial"/>
          <w:u w:val="single"/>
        </w:rPr>
        <w:t>§</w:t>
      </w:r>
      <w:r>
        <w:rPr>
          <w:rFonts w:cs="Arial"/>
          <w:u w:val="single"/>
        </w:rPr>
        <w:t>61-8-19(b), Mutilatio</w:t>
      </w:r>
      <w:r w:rsidR="00232737">
        <w:rPr>
          <w:rFonts w:cs="Arial"/>
          <w:u w:val="single"/>
        </w:rPr>
        <w:t>n</w:t>
      </w:r>
      <w:r>
        <w:rPr>
          <w:rFonts w:cs="Arial"/>
          <w:u w:val="single"/>
        </w:rPr>
        <w:t>s/Maliciously Kill an</w:t>
      </w:r>
      <w:r w:rsidR="00232737">
        <w:rPr>
          <w:rFonts w:cs="Arial"/>
          <w:u w:val="single"/>
        </w:rPr>
        <w:t xml:space="preserve"> Animal;</w:t>
      </w:r>
    </w:p>
    <w:p w14:paraId="37F8837D" w14:textId="41323FA9" w:rsidR="00232737" w:rsidRPr="00FD63E6" w:rsidRDefault="00232737" w:rsidP="00FD63E6">
      <w:pPr>
        <w:pStyle w:val="SectionBody"/>
        <w:rPr>
          <w:rFonts w:cs="Arial"/>
          <w:u w:val="single"/>
        </w:rPr>
      </w:pPr>
      <w:r>
        <w:rPr>
          <w:rFonts w:cs="Arial"/>
          <w:u w:val="single"/>
        </w:rPr>
        <w:t xml:space="preserve">(30) </w:t>
      </w:r>
      <w:r w:rsidR="006E12A9">
        <w:rPr>
          <w:rFonts w:cs="Arial"/>
          <w:u w:val="single"/>
        </w:rPr>
        <w:t>§</w:t>
      </w:r>
      <w:r>
        <w:rPr>
          <w:rFonts w:cs="Arial"/>
          <w:u w:val="single"/>
        </w:rPr>
        <w:t xml:space="preserve">61-8A-1, </w:t>
      </w:r>
      <w:r w:rsidRPr="00232737">
        <w:rPr>
          <w:rFonts w:cs="Arial"/>
          <w:i/>
          <w:iCs/>
          <w:u w:val="single"/>
        </w:rPr>
        <w:t>et seq.</w:t>
      </w:r>
      <w:r>
        <w:rPr>
          <w:rFonts w:cs="Arial"/>
          <w:u w:val="single"/>
        </w:rPr>
        <w:t>, Distribution of Sexually Explicit Conduct of Minors;</w:t>
      </w:r>
    </w:p>
    <w:p w14:paraId="7F349192" w14:textId="5349B9B0" w:rsidR="00832819" w:rsidRDefault="00FD63E6" w:rsidP="00F65200">
      <w:pPr>
        <w:pStyle w:val="SectionBody"/>
        <w:rPr>
          <w:rFonts w:cs="Arial"/>
          <w:u w:val="single"/>
        </w:rPr>
      </w:pPr>
      <w:r>
        <w:rPr>
          <w:rFonts w:cs="Arial"/>
          <w:u w:val="single"/>
        </w:rPr>
        <w:t>(31) §</w:t>
      </w:r>
      <w:r w:rsidR="00832819">
        <w:rPr>
          <w:rFonts w:cs="Arial"/>
          <w:u w:val="single"/>
        </w:rPr>
        <w:t>61-8B-3, First Degree Sexual Assault;</w:t>
      </w:r>
    </w:p>
    <w:p w14:paraId="7ADF5835" w14:textId="77777777" w:rsidR="00BD4DBC" w:rsidRDefault="00832819" w:rsidP="00F65200">
      <w:pPr>
        <w:pStyle w:val="SectionBody"/>
        <w:rPr>
          <w:rFonts w:cs="Arial"/>
          <w:u w:val="single"/>
        </w:rPr>
      </w:pPr>
      <w:r>
        <w:rPr>
          <w:rFonts w:cs="Arial"/>
          <w:u w:val="single"/>
        </w:rPr>
        <w:t xml:space="preserve">(32) </w:t>
      </w:r>
      <w:r w:rsidR="00FD63E6">
        <w:rPr>
          <w:rFonts w:cs="Arial"/>
          <w:u w:val="single"/>
        </w:rPr>
        <w:t>§</w:t>
      </w:r>
      <w:r>
        <w:rPr>
          <w:rFonts w:cs="Arial"/>
          <w:u w:val="single"/>
        </w:rPr>
        <w:t>61-8B-</w:t>
      </w:r>
      <w:r w:rsidR="00BD4DBC">
        <w:rPr>
          <w:rFonts w:cs="Arial"/>
          <w:u w:val="single"/>
        </w:rPr>
        <w:t xml:space="preserve">4, Second Degree Sexual Assault; </w:t>
      </w:r>
    </w:p>
    <w:p w14:paraId="6EC25E59" w14:textId="77777777" w:rsidR="00BD4DBC" w:rsidRDefault="00BD4DBC" w:rsidP="00F65200">
      <w:pPr>
        <w:pStyle w:val="SectionBody"/>
        <w:rPr>
          <w:rFonts w:cs="Arial"/>
          <w:u w:val="single"/>
        </w:rPr>
      </w:pPr>
      <w:r>
        <w:rPr>
          <w:rFonts w:cs="Arial"/>
          <w:u w:val="single"/>
        </w:rPr>
        <w:t xml:space="preserve">(33) </w:t>
      </w:r>
      <w:r w:rsidR="00FD63E6">
        <w:rPr>
          <w:rFonts w:cs="Arial"/>
          <w:u w:val="single"/>
        </w:rPr>
        <w:t>§</w:t>
      </w:r>
      <w:r>
        <w:rPr>
          <w:rFonts w:cs="Arial"/>
          <w:u w:val="single"/>
        </w:rPr>
        <w:t xml:space="preserve">61-8B-5, Third Degree Sexual Assault; </w:t>
      </w:r>
    </w:p>
    <w:p w14:paraId="2655512A" w14:textId="77777777" w:rsidR="00BD4DBC" w:rsidRDefault="00BD4DBC" w:rsidP="00F65200">
      <w:pPr>
        <w:pStyle w:val="SectionBody"/>
        <w:rPr>
          <w:rFonts w:cs="Arial"/>
          <w:u w:val="single"/>
        </w:rPr>
      </w:pPr>
      <w:r>
        <w:rPr>
          <w:rFonts w:cs="Arial"/>
          <w:u w:val="single"/>
        </w:rPr>
        <w:t xml:space="preserve">(34) </w:t>
      </w:r>
      <w:r w:rsidR="00FD63E6">
        <w:rPr>
          <w:rFonts w:cs="Arial"/>
          <w:u w:val="single"/>
        </w:rPr>
        <w:t>§</w:t>
      </w:r>
      <w:r>
        <w:rPr>
          <w:rFonts w:cs="Arial"/>
          <w:u w:val="single"/>
        </w:rPr>
        <w:t xml:space="preserve">61-8B-7, First Degree Sexual Abuse; </w:t>
      </w:r>
    </w:p>
    <w:p w14:paraId="6EA78BE1" w14:textId="77777777" w:rsidR="006764E4" w:rsidRDefault="00BD4DBC" w:rsidP="00F65200">
      <w:pPr>
        <w:pStyle w:val="SectionBody"/>
        <w:rPr>
          <w:rFonts w:cs="Arial"/>
          <w:u w:val="single"/>
        </w:rPr>
      </w:pPr>
      <w:r>
        <w:rPr>
          <w:rFonts w:cs="Arial"/>
          <w:u w:val="single"/>
        </w:rPr>
        <w:t xml:space="preserve">(35) </w:t>
      </w:r>
      <w:r w:rsidR="00FD63E6">
        <w:rPr>
          <w:rFonts w:cs="Arial"/>
          <w:u w:val="single"/>
        </w:rPr>
        <w:t>§</w:t>
      </w:r>
      <w:r w:rsidR="006764E4">
        <w:rPr>
          <w:rFonts w:cs="Arial"/>
          <w:u w:val="single"/>
        </w:rPr>
        <w:t xml:space="preserve">61-8C-1, </w:t>
      </w:r>
      <w:r w:rsidR="006764E4">
        <w:rPr>
          <w:rFonts w:cs="Arial"/>
          <w:i/>
          <w:iCs/>
          <w:u w:val="single"/>
        </w:rPr>
        <w:t>et seq</w:t>
      </w:r>
      <w:r w:rsidR="006764E4">
        <w:rPr>
          <w:rFonts w:cs="Arial"/>
          <w:u w:val="single"/>
        </w:rPr>
        <w:t>., Filming of Sexually Explicit Conduct of Minors;</w:t>
      </w:r>
    </w:p>
    <w:p w14:paraId="6975963F" w14:textId="1CA131E8" w:rsidR="00410179" w:rsidRDefault="006764E4" w:rsidP="00410179">
      <w:pPr>
        <w:pStyle w:val="SectionBody"/>
        <w:rPr>
          <w:rFonts w:cs="Arial"/>
          <w:u w:val="single"/>
        </w:rPr>
      </w:pPr>
      <w:r>
        <w:rPr>
          <w:rFonts w:cs="Arial"/>
          <w:u w:val="single"/>
        </w:rPr>
        <w:t xml:space="preserve">(36) </w:t>
      </w:r>
      <w:r w:rsidR="00FD63E6">
        <w:rPr>
          <w:rFonts w:cs="Arial"/>
          <w:u w:val="single"/>
        </w:rPr>
        <w:t>§</w:t>
      </w:r>
      <w:r w:rsidR="00410179">
        <w:rPr>
          <w:rFonts w:cs="Arial"/>
          <w:u w:val="single"/>
        </w:rPr>
        <w:t>61-8D-2a, Child Abuse Resulting in Death;</w:t>
      </w:r>
    </w:p>
    <w:p w14:paraId="79FA987A" w14:textId="77777777" w:rsidR="009041FF" w:rsidRDefault="00410179" w:rsidP="00F65200">
      <w:pPr>
        <w:pStyle w:val="SectionBody"/>
        <w:rPr>
          <w:rFonts w:cs="Arial"/>
          <w:u w:val="single"/>
        </w:rPr>
      </w:pPr>
      <w:r>
        <w:rPr>
          <w:rFonts w:cs="Arial"/>
          <w:u w:val="single"/>
        </w:rPr>
        <w:t>(37) §61-8D-</w:t>
      </w:r>
      <w:r w:rsidR="009041FF">
        <w:rPr>
          <w:rFonts w:cs="Arial"/>
          <w:u w:val="single"/>
        </w:rPr>
        <w:t>3, Child Abuse Creating Substantial Risk of Serious Bodily Injury or Death;</w:t>
      </w:r>
    </w:p>
    <w:p w14:paraId="06AEFD9B" w14:textId="77777777" w:rsidR="009041FF" w:rsidRDefault="009041FF" w:rsidP="00F65200">
      <w:pPr>
        <w:pStyle w:val="SectionBody"/>
        <w:rPr>
          <w:rFonts w:cs="Arial"/>
          <w:u w:val="single"/>
        </w:rPr>
      </w:pPr>
      <w:r>
        <w:rPr>
          <w:rFonts w:cs="Arial"/>
          <w:u w:val="single"/>
        </w:rPr>
        <w:t>(38)</w:t>
      </w:r>
      <w:r w:rsidR="00410179">
        <w:rPr>
          <w:rFonts w:cs="Arial"/>
          <w:u w:val="single"/>
        </w:rPr>
        <w:t xml:space="preserve"> §</w:t>
      </w:r>
      <w:r>
        <w:rPr>
          <w:rFonts w:cs="Arial"/>
          <w:u w:val="single"/>
        </w:rPr>
        <w:t>61-8D-4, Child Neglect Resulting in Injury;</w:t>
      </w:r>
    </w:p>
    <w:p w14:paraId="02F89162" w14:textId="0D8903AD" w:rsidR="00BA7BB9" w:rsidRDefault="009041FF" w:rsidP="00F65200">
      <w:pPr>
        <w:pStyle w:val="SectionBody"/>
        <w:rPr>
          <w:rFonts w:cs="Arial"/>
          <w:u w:val="single"/>
        </w:rPr>
      </w:pPr>
      <w:r>
        <w:rPr>
          <w:rFonts w:cs="Arial"/>
          <w:u w:val="single"/>
        </w:rPr>
        <w:t xml:space="preserve">(39) </w:t>
      </w:r>
      <w:r w:rsidR="00BA7BB9">
        <w:rPr>
          <w:rFonts w:cs="Arial"/>
          <w:u w:val="single"/>
        </w:rPr>
        <w:t>§61-8D-4a, Child Neglect Resulting in Death;</w:t>
      </w:r>
    </w:p>
    <w:p w14:paraId="6220C772" w14:textId="5F41EA4F" w:rsidR="00BA7BB9" w:rsidRDefault="00BA7BB9" w:rsidP="00F65200">
      <w:pPr>
        <w:pStyle w:val="SectionBody"/>
        <w:rPr>
          <w:rFonts w:cs="Arial"/>
          <w:u w:val="single"/>
        </w:rPr>
      </w:pPr>
      <w:r>
        <w:rPr>
          <w:rFonts w:cs="Arial"/>
          <w:u w:val="single"/>
        </w:rPr>
        <w:t>(40) §61-8D-5, Sexual Abuse by Parent, Guardian, Custodian;</w:t>
      </w:r>
    </w:p>
    <w:p w14:paraId="0E3589D0" w14:textId="1CFAF86F" w:rsidR="00DE568A" w:rsidRDefault="00BA7BB9" w:rsidP="00DE568A">
      <w:pPr>
        <w:pStyle w:val="SectionBody"/>
        <w:rPr>
          <w:rFonts w:cs="Arial"/>
          <w:u w:val="single"/>
        </w:rPr>
      </w:pPr>
      <w:r>
        <w:rPr>
          <w:rFonts w:cs="Arial"/>
          <w:u w:val="single"/>
        </w:rPr>
        <w:t xml:space="preserve">(41) </w:t>
      </w:r>
      <w:r w:rsidR="00410179">
        <w:rPr>
          <w:rFonts w:cs="Arial"/>
          <w:u w:val="single"/>
        </w:rPr>
        <w:t>§</w:t>
      </w:r>
      <w:r>
        <w:rPr>
          <w:rFonts w:cs="Arial"/>
          <w:u w:val="single"/>
        </w:rPr>
        <w:t>61-</w:t>
      </w:r>
      <w:r w:rsidR="00DE568A">
        <w:rPr>
          <w:rFonts w:cs="Arial"/>
          <w:u w:val="single"/>
        </w:rPr>
        <w:t>8D-6, Sexual Exploitation of a Minor;</w:t>
      </w:r>
    </w:p>
    <w:p w14:paraId="729DCB5F" w14:textId="4A57A2C6" w:rsidR="00DE568A" w:rsidRDefault="00DE568A" w:rsidP="00414E53">
      <w:pPr>
        <w:pStyle w:val="SectionBody"/>
        <w:rPr>
          <w:rFonts w:cs="Arial"/>
          <w:u w:val="single"/>
        </w:rPr>
      </w:pPr>
      <w:r>
        <w:rPr>
          <w:rFonts w:cs="Arial"/>
          <w:u w:val="single"/>
        </w:rPr>
        <w:t>(42) §61-14-2, Human Trafficking;</w:t>
      </w:r>
    </w:p>
    <w:p w14:paraId="4B86D055" w14:textId="3CEB65FE" w:rsidR="00414E53" w:rsidRDefault="009E7E77" w:rsidP="00414E53">
      <w:pPr>
        <w:pStyle w:val="SectionBody"/>
        <w:rPr>
          <w:rFonts w:cs="Arial"/>
          <w:u w:val="single"/>
        </w:rPr>
      </w:pPr>
      <w:r>
        <w:rPr>
          <w:rFonts w:cs="Arial"/>
          <w:u w:val="single"/>
        </w:rPr>
        <w:t xml:space="preserve">(43) </w:t>
      </w:r>
      <w:r w:rsidR="00AF7528">
        <w:rPr>
          <w:rFonts w:cs="Arial"/>
          <w:u w:val="single"/>
        </w:rPr>
        <w:t>Conspiracy to commit any of the offenses identified in</w:t>
      </w:r>
      <w:r w:rsidR="00414E53">
        <w:rPr>
          <w:rFonts w:cs="Arial"/>
          <w:u w:val="single"/>
        </w:rPr>
        <w:t xml:space="preserve">  subsection (c); and</w:t>
      </w:r>
    </w:p>
    <w:p w14:paraId="23DB32F8" w14:textId="1840748B" w:rsidR="00414E53" w:rsidRPr="00232737" w:rsidRDefault="00414E53" w:rsidP="00F65200">
      <w:pPr>
        <w:pStyle w:val="SectionBody"/>
        <w:rPr>
          <w:u w:val="single"/>
        </w:rPr>
        <w:sectPr w:rsidR="00414E53" w:rsidRPr="00232737" w:rsidSect="00E75CB3">
          <w:type w:val="continuous"/>
          <w:pgSz w:w="12240" w:h="15840" w:code="1"/>
          <w:pgMar w:top="1440" w:right="1440" w:bottom="1440" w:left="1440" w:header="720" w:footer="720" w:gutter="0"/>
          <w:lnNumType w:countBy="1" w:restart="newSection"/>
          <w:cols w:space="720"/>
          <w:titlePg/>
          <w:docGrid w:linePitch="360"/>
        </w:sectPr>
      </w:pPr>
      <w:r>
        <w:rPr>
          <w:rFonts w:cs="Arial"/>
          <w:u w:val="single"/>
        </w:rPr>
        <w:t>(44) Attempt to commit a crime under §61-2-1.</w:t>
      </w:r>
    </w:p>
    <w:p w14:paraId="47F2DC81" w14:textId="77777777" w:rsidR="00C33014" w:rsidRDefault="00C33014" w:rsidP="00CC1F3B">
      <w:pPr>
        <w:pStyle w:val="Note"/>
      </w:pPr>
    </w:p>
    <w:p w14:paraId="4B020BC1" w14:textId="16365078" w:rsidR="006865E9" w:rsidRDefault="00CF1DCA" w:rsidP="00CC1F3B">
      <w:pPr>
        <w:pStyle w:val="Note"/>
      </w:pPr>
      <w:r>
        <w:t>NOTE: The</w:t>
      </w:r>
      <w:r w:rsidR="006865E9">
        <w:t xml:space="preserve"> purpose of this bill is to </w:t>
      </w:r>
      <w:r w:rsidR="00147ADC">
        <w:t>require a board of probation and parole to consider the sentencing judge's recommendation for certain qualifying offenses.</w:t>
      </w:r>
    </w:p>
    <w:p w14:paraId="2889C6D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75C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47EF" w14:textId="77777777" w:rsidR="00E75CB3" w:rsidRPr="00B844FE" w:rsidRDefault="00E75CB3" w:rsidP="00B844FE">
      <w:r>
        <w:separator/>
      </w:r>
    </w:p>
  </w:endnote>
  <w:endnote w:type="continuationSeparator" w:id="0">
    <w:p w14:paraId="10C9B291" w14:textId="77777777" w:rsidR="00E75CB3" w:rsidRPr="00B844FE" w:rsidRDefault="00E75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A20C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BA2F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1DD4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ABB8" w14:textId="77777777" w:rsidR="00E75CB3" w:rsidRPr="00B844FE" w:rsidRDefault="00E75CB3" w:rsidP="00B844FE">
      <w:r>
        <w:separator/>
      </w:r>
    </w:p>
  </w:footnote>
  <w:footnote w:type="continuationSeparator" w:id="0">
    <w:p w14:paraId="45414E20" w14:textId="77777777" w:rsidR="00E75CB3" w:rsidRPr="00B844FE" w:rsidRDefault="00E75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0078" w14:textId="77777777" w:rsidR="002A0269" w:rsidRPr="00B844FE" w:rsidRDefault="003C776B">
    <w:pPr>
      <w:pStyle w:val="Header"/>
    </w:pPr>
    <w:sdt>
      <w:sdtPr>
        <w:id w:val="-684364211"/>
        <w:placeholder>
          <w:docPart w:val="4379F5269CF24C6BB7079C79890FB9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79F5269CF24C6BB7079C79890FB9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00C0" w14:textId="2DE82A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75CB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75CB3">
          <w:rPr>
            <w:sz w:val="22"/>
            <w:szCs w:val="22"/>
          </w:rPr>
          <w:t>2025R3145</w:t>
        </w:r>
      </w:sdtContent>
    </w:sdt>
  </w:p>
  <w:p w14:paraId="75AFA4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19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B3"/>
    <w:rsid w:val="0000526A"/>
    <w:rsid w:val="00021C9A"/>
    <w:rsid w:val="00040F91"/>
    <w:rsid w:val="00053E85"/>
    <w:rsid w:val="000573A9"/>
    <w:rsid w:val="00062867"/>
    <w:rsid w:val="00085D22"/>
    <w:rsid w:val="00093AB0"/>
    <w:rsid w:val="000C5C77"/>
    <w:rsid w:val="000C7290"/>
    <w:rsid w:val="000E3912"/>
    <w:rsid w:val="0010070F"/>
    <w:rsid w:val="00113D90"/>
    <w:rsid w:val="00122D93"/>
    <w:rsid w:val="00141A28"/>
    <w:rsid w:val="00147ADC"/>
    <w:rsid w:val="0015112E"/>
    <w:rsid w:val="001552E7"/>
    <w:rsid w:val="001566B4"/>
    <w:rsid w:val="001A66B7"/>
    <w:rsid w:val="001C279E"/>
    <w:rsid w:val="001D459E"/>
    <w:rsid w:val="001E191B"/>
    <w:rsid w:val="001E66B3"/>
    <w:rsid w:val="00207CF6"/>
    <w:rsid w:val="00211F02"/>
    <w:rsid w:val="0022348D"/>
    <w:rsid w:val="00232737"/>
    <w:rsid w:val="002615E9"/>
    <w:rsid w:val="0027011C"/>
    <w:rsid w:val="00274200"/>
    <w:rsid w:val="00275740"/>
    <w:rsid w:val="00284F59"/>
    <w:rsid w:val="00293AEF"/>
    <w:rsid w:val="002A0269"/>
    <w:rsid w:val="002C5EAB"/>
    <w:rsid w:val="002F1C03"/>
    <w:rsid w:val="00303684"/>
    <w:rsid w:val="003143F5"/>
    <w:rsid w:val="00314854"/>
    <w:rsid w:val="003344E5"/>
    <w:rsid w:val="00394191"/>
    <w:rsid w:val="003A1EF0"/>
    <w:rsid w:val="003C51CD"/>
    <w:rsid w:val="003C6034"/>
    <w:rsid w:val="003C61AA"/>
    <w:rsid w:val="003C776B"/>
    <w:rsid w:val="003D1358"/>
    <w:rsid w:val="003E1064"/>
    <w:rsid w:val="00400B5C"/>
    <w:rsid w:val="00410179"/>
    <w:rsid w:val="00414E53"/>
    <w:rsid w:val="004368E0"/>
    <w:rsid w:val="00472F07"/>
    <w:rsid w:val="00477D6D"/>
    <w:rsid w:val="004B67A2"/>
    <w:rsid w:val="004C13DD"/>
    <w:rsid w:val="004D3ABE"/>
    <w:rsid w:val="004E3441"/>
    <w:rsid w:val="004F0690"/>
    <w:rsid w:val="00500579"/>
    <w:rsid w:val="00596488"/>
    <w:rsid w:val="005A5366"/>
    <w:rsid w:val="005A6A2B"/>
    <w:rsid w:val="005D5A01"/>
    <w:rsid w:val="006369EB"/>
    <w:rsid w:val="00637E73"/>
    <w:rsid w:val="006670F0"/>
    <w:rsid w:val="006764E4"/>
    <w:rsid w:val="006865E9"/>
    <w:rsid w:val="00686E9A"/>
    <w:rsid w:val="00691F3E"/>
    <w:rsid w:val="00694BFB"/>
    <w:rsid w:val="00697262"/>
    <w:rsid w:val="006A106B"/>
    <w:rsid w:val="006C523D"/>
    <w:rsid w:val="006D4036"/>
    <w:rsid w:val="006E12A9"/>
    <w:rsid w:val="007024A3"/>
    <w:rsid w:val="00723FD6"/>
    <w:rsid w:val="00732E3A"/>
    <w:rsid w:val="00766E35"/>
    <w:rsid w:val="007871C6"/>
    <w:rsid w:val="007A5259"/>
    <w:rsid w:val="007A7081"/>
    <w:rsid w:val="007E2753"/>
    <w:rsid w:val="007E3333"/>
    <w:rsid w:val="007F1CF5"/>
    <w:rsid w:val="007F6AA5"/>
    <w:rsid w:val="00826DC1"/>
    <w:rsid w:val="00832819"/>
    <w:rsid w:val="00834EDE"/>
    <w:rsid w:val="0084025F"/>
    <w:rsid w:val="008736AA"/>
    <w:rsid w:val="008A2FD5"/>
    <w:rsid w:val="008A720A"/>
    <w:rsid w:val="008D275D"/>
    <w:rsid w:val="009041FF"/>
    <w:rsid w:val="00907B69"/>
    <w:rsid w:val="00946186"/>
    <w:rsid w:val="00980327"/>
    <w:rsid w:val="00986478"/>
    <w:rsid w:val="00995CB4"/>
    <w:rsid w:val="009B5557"/>
    <w:rsid w:val="009C479D"/>
    <w:rsid w:val="009C64E7"/>
    <w:rsid w:val="009E7E77"/>
    <w:rsid w:val="009F1067"/>
    <w:rsid w:val="00A31E01"/>
    <w:rsid w:val="00A45891"/>
    <w:rsid w:val="00A527AD"/>
    <w:rsid w:val="00A53885"/>
    <w:rsid w:val="00A718CF"/>
    <w:rsid w:val="00AA069B"/>
    <w:rsid w:val="00AB2D82"/>
    <w:rsid w:val="00AD7BBA"/>
    <w:rsid w:val="00AE48A0"/>
    <w:rsid w:val="00AE61BE"/>
    <w:rsid w:val="00AF7528"/>
    <w:rsid w:val="00B05F8C"/>
    <w:rsid w:val="00B16F25"/>
    <w:rsid w:val="00B24422"/>
    <w:rsid w:val="00B270C1"/>
    <w:rsid w:val="00B27F82"/>
    <w:rsid w:val="00B66B81"/>
    <w:rsid w:val="00B71E6F"/>
    <w:rsid w:val="00B80C20"/>
    <w:rsid w:val="00B844FE"/>
    <w:rsid w:val="00B86B4F"/>
    <w:rsid w:val="00BA1F84"/>
    <w:rsid w:val="00BA7BB9"/>
    <w:rsid w:val="00BC562B"/>
    <w:rsid w:val="00BC5D4C"/>
    <w:rsid w:val="00BD4DBC"/>
    <w:rsid w:val="00C33014"/>
    <w:rsid w:val="00C33434"/>
    <w:rsid w:val="00C34869"/>
    <w:rsid w:val="00C37EC7"/>
    <w:rsid w:val="00C42EB6"/>
    <w:rsid w:val="00C453FC"/>
    <w:rsid w:val="00C62327"/>
    <w:rsid w:val="00C676F2"/>
    <w:rsid w:val="00C81BC1"/>
    <w:rsid w:val="00C85096"/>
    <w:rsid w:val="00C877CF"/>
    <w:rsid w:val="00CB20EF"/>
    <w:rsid w:val="00CC1F3B"/>
    <w:rsid w:val="00CD12CB"/>
    <w:rsid w:val="00CD36CF"/>
    <w:rsid w:val="00CE5DEB"/>
    <w:rsid w:val="00CF1DCA"/>
    <w:rsid w:val="00CF43D4"/>
    <w:rsid w:val="00D12C08"/>
    <w:rsid w:val="00D579FC"/>
    <w:rsid w:val="00D81C16"/>
    <w:rsid w:val="00D904C4"/>
    <w:rsid w:val="00DE526B"/>
    <w:rsid w:val="00DE568A"/>
    <w:rsid w:val="00DF199D"/>
    <w:rsid w:val="00E01542"/>
    <w:rsid w:val="00E3654B"/>
    <w:rsid w:val="00E365F1"/>
    <w:rsid w:val="00E43B42"/>
    <w:rsid w:val="00E62F48"/>
    <w:rsid w:val="00E75CB3"/>
    <w:rsid w:val="00E831B3"/>
    <w:rsid w:val="00E95FBC"/>
    <w:rsid w:val="00EC5E63"/>
    <w:rsid w:val="00EE70CB"/>
    <w:rsid w:val="00EF4078"/>
    <w:rsid w:val="00F41CA2"/>
    <w:rsid w:val="00F443C0"/>
    <w:rsid w:val="00F62EFB"/>
    <w:rsid w:val="00F65200"/>
    <w:rsid w:val="00F66FA3"/>
    <w:rsid w:val="00F7240A"/>
    <w:rsid w:val="00F84032"/>
    <w:rsid w:val="00F939A4"/>
    <w:rsid w:val="00FA7B09"/>
    <w:rsid w:val="00FD2699"/>
    <w:rsid w:val="00FD5B51"/>
    <w:rsid w:val="00FD63E6"/>
    <w:rsid w:val="00FE067E"/>
    <w:rsid w:val="00FE069D"/>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95DDB"/>
  <w15:chartTrackingRefBased/>
  <w15:docId w15:val="{66CB51CE-421B-41F6-AFEF-DF1E3F38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5CB3"/>
    <w:rPr>
      <w:rFonts w:eastAsia="Calibri"/>
      <w:color w:val="000000"/>
    </w:rPr>
  </w:style>
  <w:style w:type="character" w:customStyle="1" w:styleId="SectionHeadingChar">
    <w:name w:val="Section Heading Char"/>
    <w:link w:val="SectionHeading"/>
    <w:rsid w:val="00E75CB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223A3754BB498A8D6FCFA4D9B4DF10"/>
        <w:category>
          <w:name w:val="General"/>
          <w:gallery w:val="placeholder"/>
        </w:category>
        <w:types>
          <w:type w:val="bbPlcHdr"/>
        </w:types>
        <w:behaviors>
          <w:behavior w:val="content"/>
        </w:behaviors>
        <w:guid w:val="{F5E4E066-1685-4B0D-A0D3-4CB176426B79}"/>
      </w:docPartPr>
      <w:docPartBody>
        <w:p w:rsidR="00AA3B64" w:rsidRDefault="00AA3B64">
          <w:pPr>
            <w:pStyle w:val="3F223A3754BB498A8D6FCFA4D9B4DF10"/>
          </w:pPr>
          <w:r w:rsidRPr="00B844FE">
            <w:t>Prefix Text</w:t>
          </w:r>
        </w:p>
      </w:docPartBody>
    </w:docPart>
    <w:docPart>
      <w:docPartPr>
        <w:name w:val="4379F5269CF24C6BB7079C79890FB94F"/>
        <w:category>
          <w:name w:val="General"/>
          <w:gallery w:val="placeholder"/>
        </w:category>
        <w:types>
          <w:type w:val="bbPlcHdr"/>
        </w:types>
        <w:behaviors>
          <w:behavior w:val="content"/>
        </w:behaviors>
        <w:guid w:val="{C811B362-21E3-42F2-A208-EA4AA0E99035}"/>
      </w:docPartPr>
      <w:docPartBody>
        <w:p w:rsidR="00AA3B64" w:rsidRDefault="00AA3B64">
          <w:pPr>
            <w:pStyle w:val="4379F5269CF24C6BB7079C79890FB94F"/>
          </w:pPr>
          <w:r w:rsidRPr="00B844FE">
            <w:t>[Type here]</w:t>
          </w:r>
        </w:p>
      </w:docPartBody>
    </w:docPart>
    <w:docPart>
      <w:docPartPr>
        <w:name w:val="A2ACE80633B643A0B21994637BE4EF0E"/>
        <w:category>
          <w:name w:val="General"/>
          <w:gallery w:val="placeholder"/>
        </w:category>
        <w:types>
          <w:type w:val="bbPlcHdr"/>
        </w:types>
        <w:behaviors>
          <w:behavior w:val="content"/>
        </w:behaviors>
        <w:guid w:val="{9D808EA9-2437-4490-B5C5-2E4A89DC5731}"/>
      </w:docPartPr>
      <w:docPartBody>
        <w:p w:rsidR="00AA3B64" w:rsidRDefault="00AA3B64">
          <w:pPr>
            <w:pStyle w:val="A2ACE80633B643A0B21994637BE4EF0E"/>
          </w:pPr>
          <w:r w:rsidRPr="00B844FE">
            <w:t>Number</w:t>
          </w:r>
        </w:p>
      </w:docPartBody>
    </w:docPart>
    <w:docPart>
      <w:docPartPr>
        <w:name w:val="32BFE4949F6C4B80B40429AE156CBC85"/>
        <w:category>
          <w:name w:val="General"/>
          <w:gallery w:val="placeholder"/>
        </w:category>
        <w:types>
          <w:type w:val="bbPlcHdr"/>
        </w:types>
        <w:behaviors>
          <w:behavior w:val="content"/>
        </w:behaviors>
        <w:guid w:val="{7758378D-8ECB-430B-B583-A813E1944B95}"/>
      </w:docPartPr>
      <w:docPartBody>
        <w:p w:rsidR="00AA3B64" w:rsidRDefault="00AA3B64">
          <w:pPr>
            <w:pStyle w:val="32BFE4949F6C4B80B40429AE156CBC85"/>
          </w:pPr>
          <w:r w:rsidRPr="00B844FE">
            <w:t>Enter Sponsors Here</w:t>
          </w:r>
        </w:p>
      </w:docPartBody>
    </w:docPart>
    <w:docPart>
      <w:docPartPr>
        <w:name w:val="7564BA53A2A744D3ADC4510CE7DC1D1A"/>
        <w:category>
          <w:name w:val="General"/>
          <w:gallery w:val="placeholder"/>
        </w:category>
        <w:types>
          <w:type w:val="bbPlcHdr"/>
        </w:types>
        <w:behaviors>
          <w:behavior w:val="content"/>
        </w:behaviors>
        <w:guid w:val="{CD41505A-1C2F-4183-B2B3-5CF6933250A0}"/>
      </w:docPartPr>
      <w:docPartBody>
        <w:p w:rsidR="00AA3B64" w:rsidRDefault="00AA3B64">
          <w:pPr>
            <w:pStyle w:val="7564BA53A2A744D3ADC4510CE7DC1D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64"/>
    <w:rsid w:val="000C7290"/>
    <w:rsid w:val="003C61AA"/>
    <w:rsid w:val="005A6A2B"/>
    <w:rsid w:val="007E2753"/>
    <w:rsid w:val="00AA3B64"/>
    <w:rsid w:val="00C877CF"/>
    <w:rsid w:val="00E4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223A3754BB498A8D6FCFA4D9B4DF10">
    <w:name w:val="3F223A3754BB498A8D6FCFA4D9B4DF10"/>
  </w:style>
  <w:style w:type="paragraph" w:customStyle="1" w:styleId="4379F5269CF24C6BB7079C79890FB94F">
    <w:name w:val="4379F5269CF24C6BB7079C79890FB94F"/>
  </w:style>
  <w:style w:type="paragraph" w:customStyle="1" w:styleId="A2ACE80633B643A0B21994637BE4EF0E">
    <w:name w:val="A2ACE80633B643A0B21994637BE4EF0E"/>
  </w:style>
  <w:style w:type="paragraph" w:customStyle="1" w:styleId="32BFE4949F6C4B80B40429AE156CBC85">
    <w:name w:val="32BFE4949F6C4B80B40429AE156CBC85"/>
  </w:style>
  <w:style w:type="character" w:styleId="PlaceholderText">
    <w:name w:val="Placeholder Text"/>
    <w:basedOn w:val="DefaultParagraphFont"/>
    <w:uiPriority w:val="99"/>
    <w:semiHidden/>
    <w:rPr>
      <w:color w:val="808080"/>
    </w:rPr>
  </w:style>
  <w:style w:type="paragraph" w:customStyle="1" w:styleId="7564BA53A2A744D3ADC4510CE7DC1D1A">
    <w:name w:val="7564BA53A2A744D3ADC4510CE7DC1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2025-03-12T12:07:00Z</dcterms:created>
  <dcterms:modified xsi:type="dcterms:W3CDTF">2025-03-12T12:07:00Z</dcterms:modified>
</cp:coreProperties>
</file>